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sz w:val="24"/>
          <w:szCs w:val="24"/>
          <w:lang w:eastAsia="ar-SA"/>
        </w:rPr>
        <w:t>УВЕДОМЛЕНИЕ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 xml:space="preserve">собственников помещений в форме заочного голосования 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p>
      <w:pPr>
        <w:suppressAutoHyphens/>
        <w:autoSpaceDE w:val="0"/>
        <w:spacing w:after="0" w:line="240" w:lineRule="auto"/>
        <w:ind w:left="-141" w:leftChars="-64"/>
        <w:jc w:val="center"/>
        <w:rPr>
          <w:rFonts w:ascii="Times New Roman" w:hAnsi="Times New Roman" w:eastAsia="Calibri"/>
          <w:b/>
          <w:bCs/>
        </w:rPr>
      </w:pPr>
      <w:r>
        <w:rPr>
          <w:rFonts w:ascii="Times New Roman" w:hAnsi="Times New Roman" w:eastAsia="Calibri"/>
          <w:b/>
          <w:bCs/>
        </w:rPr>
        <w:t xml:space="preserve">Ленинградская область, Всеволожский район, Муринское городское поселение, </w:t>
      </w:r>
    </w:p>
    <w:p>
      <w:pPr>
        <w:suppressAutoHyphens/>
        <w:autoSpaceDE w:val="0"/>
        <w:spacing w:after="0" w:line="240" w:lineRule="auto"/>
        <w:ind w:left="-141" w:leftChars="-64"/>
        <w:jc w:val="center"/>
        <w:rPr>
          <w:rFonts w:ascii="Times New Roman" w:hAnsi="Times New Roman" w:eastAsia="Arial"/>
          <w:b/>
          <w:bCs/>
          <w:kern w:val="1"/>
          <w:lang w:eastAsia="ar-SA"/>
        </w:rPr>
      </w:pPr>
      <w:r>
        <w:rPr>
          <w:rFonts w:ascii="Times New Roman" w:hAnsi="Times New Roman" w:eastAsia="Calibri"/>
          <w:b/>
          <w:bCs/>
        </w:rPr>
        <w:t>г. Мурино, ул. Шувалова, д. 22 корп. 3</w:t>
      </w:r>
    </w:p>
    <w:p>
      <w:pPr>
        <w:widowControl w:val="0"/>
        <w:suppressAutoHyphens/>
        <w:autoSpaceDE w:val="0"/>
        <w:spacing w:after="0" w:line="240" w:lineRule="auto"/>
        <w:ind w:left="110" w:hanging="110" w:hangingChars="50"/>
        <w:jc w:val="both"/>
        <w:rPr>
          <w:rFonts w:ascii="Times New Roman" w:hAnsi="Times New Roman" w:eastAsia="Times New Roman"/>
          <w:b/>
          <w:kern w:val="1"/>
          <w:lang w:eastAsia="ar-SA"/>
        </w:rPr>
      </w:pPr>
    </w:p>
    <w:p>
      <w:pPr>
        <w:widowControl w:val="0"/>
        <w:suppressAutoHyphens/>
        <w:autoSpaceDE w:val="0"/>
        <w:spacing w:after="0" w:line="240" w:lineRule="auto"/>
        <w:ind w:left="-141" w:leftChars="-64"/>
        <w:rPr>
          <w:rFonts w:ascii="Times New Roman" w:hAnsi="Times New Roman" w:eastAsia="Times New Roman"/>
          <w:b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 xml:space="preserve">Инициаторы общего собрания собственников: </w:t>
      </w:r>
      <w:r>
        <w:rPr>
          <w:rFonts w:ascii="Times New Roman" w:hAnsi="Times New Roman" w:eastAsia="Times New Roman"/>
          <w:kern w:val="1"/>
          <w:lang w:eastAsia="ar-SA"/>
        </w:rPr>
        <w:t>ООО «Муринский квартал», ИНН 4703177190, ОГРН 1204700014298,</w:t>
      </w:r>
    </w:p>
    <w:p>
      <w:pPr>
        <w:widowControl w:val="0"/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bCs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hAnsi="Times New Roman" w:eastAsia="Times New Roman"/>
          <w:bCs/>
          <w:kern w:val="1"/>
          <w:lang w:eastAsia="ar-SA"/>
        </w:rPr>
        <w:t>: «14» мая 2022 г. с 09 ч.00 мин. по «13» июня 2022 г. 18 ч. 00 мин.</w:t>
      </w:r>
    </w:p>
    <w:p>
      <w:pPr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b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Ре</w:t>
      </w:r>
      <w:r>
        <w:rPr>
          <w:rFonts w:ascii="Times New Roman" w:hAnsi="Times New Roman" w:eastAsia="Times New Roman"/>
          <w:b/>
          <w:lang w:eastAsia="ar-SA"/>
        </w:rPr>
        <w:t xml:space="preserve">шения в письменной форме </w:t>
      </w:r>
      <w:r>
        <w:rPr>
          <w:rFonts w:ascii="Times New Roman" w:hAnsi="Times New Roman" w:eastAsia="Times New Roman"/>
          <w:lang w:eastAsia="ar-SA"/>
        </w:rPr>
        <w:t xml:space="preserve">собственников помещений в многоквартирном доме по вопросам, поставленным на голосование, </w:t>
      </w:r>
      <w:r>
        <w:rPr>
          <w:rFonts w:ascii="Times New Roman" w:hAnsi="Times New Roman" w:eastAsia="Times New Roman"/>
          <w:bCs/>
          <w:lang w:eastAsia="ar-SA"/>
        </w:rPr>
        <w:t>могут передаваться</w:t>
      </w:r>
      <w:r>
        <w:rPr>
          <w:rFonts w:ascii="Times New Roman" w:hAnsi="Times New Roman" w:eastAsia="Times New Roman"/>
          <w:lang w:eastAsia="ar-SA"/>
        </w:rPr>
        <w:t xml:space="preserve"> по адресу: </w:t>
      </w:r>
      <w:r>
        <w:rPr>
          <w:rFonts w:ascii="Times New Roman" w:hAnsi="Times New Roman" w:eastAsia="Times New Roman"/>
          <w:b/>
          <w:bCs/>
          <w:kern w:val="1"/>
          <w:lang w:eastAsia="ar-SA"/>
        </w:rPr>
        <w:t>Ленинградская область, Всеволожский район, Муринское городское поселение, г. Мурино, ул. Шувалова, д. 22 корп. 1</w:t>
      </w:r>
      <w:r>
        <w:rPr>
          <w:rFonts w:ascii="Times New Roman" w:hAnsi="Times New Roman" w:eastAsia="Times New Roman"/>
          <w:b/>
          <w:kern w:val="1"/>
          <w:lang w:eastAsia="ar-SA"/>
        </w:rPr>
        <w:t>, помещение охраны МКД.</w:t>
      </w:r>
    </w:p>
    <w:p>
      <w:pPr>
        <w:widowControl w:val="0"/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lang w:eastAsia="ar-SA"/>
        </w:rPr>
      </w:pPr>
      <w:r>
        <w:rPr>
          <w:rFonts w:ascii="Times New Roman" w:hAnsi="Times New Roman" w:eastAsia="Times New Roman"/>
          <w:b/>
          <w:lang w:eastAsia="ar-SA"/>
        </w:rPr>
        <w:t>Окончание приема решений собственников</w:t>
      </w:r>
      <w:r>
        <w:rPr>
          <w:rFonts w:ascii="Times New Roman" w:hAnsi="Times New Roman" w:eastAsia="Times New Roman"/>
          <w:lang w:eastAsia="ar-SA"/>
        </w:rPr>
        <w:t xml:space="preserve">: </w:t>
      </w:r>
      <w:r>
        <w:rPr>
          <w:rFonts w:ascii="Times New Roman" w:hAnsi="Times New Roman" w:eastAsia="Times New Roman"/>
          <w:b/>
          <w:lang w:eastAsia="ar-SA"/>
        </w:rPr>
        <w:t>«13» июня 2022 года до 18 ч. 00 мин.</w:t>
      </w:r>
    </w:p>
    <w:p>
      <w:pPr>
        <w:suppressAutoHyphens/>
        <w:autoSpaceDE w:val="0"/>
        <w:spacing w:after="60" w:line="240" w:lineRule="auto"/>
        <w:jc w:val="center"/>
        <w:rPr>
          <w:rFonts w:ascii="Times New Roman" w:hAnsi="Times New Roman" w:eastAsia="Times New Roman"/>
          <w:b/>
          <w:kern w:val="1"/>
          <w:sz w:val="20"/>
          <w:szCs w:val="20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hAnsi="Times New Roman" w:eastAsia="Times New Roman"/>
          <w:b/>
          <w:kern w:val="1"/>
          <w:sz w:val="20"/>
          <w:szCs w:val="20"/>
          <w:lang w:eastAsia="ar-SA"/>
        </w:rPr>
        <w:t>:</w:t>
      </w:r>
    </w:p>
    <w:p>
      <w:pPr>
        <w:pStyle w:val="9"/>
        <w:widowControl w:val="0"/>
        <w:numPr>
          <w:ilvl w:val="0"/>
          <w:numId w:val="1"/>
        </w:numPr>
        <w:tabs>
          <w:tab w:val="left" w:pos="567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/>
          <w:bCs/>
          <w:kern w:val="1"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Процедурные вопросы: выбор председателя, секретаря собрания, членов счетной комиссии.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Принятие решение о согласовании</w:t>
      </w:r>
      <w:r>
        <w:rPr>
          <w:rFonts w:ascii="Times New Roman" w:hAnsi="Times New Roman"/>
          <w:color w:val="1C1B28"/>
          <w:sz w:val="24"/>
          <w:szCs w:val="24"/>
          <w:shd w:val="clear" w:color="auto" w:fill="FFFFFF"/>
        </w:rPr>
        <w:t xml:space="preserve"> схемы озеленения</w:t>
      </w:r>
      <w:r>
        <w:rPr>
          <w:rFonts w:ascii="Times New Roman" w:hAnsi="Times New Roman"/>
          <w:kern w:val="1"/>
          <w:sz w:val="24"/>
          <w:szCs w:val="24"/>
          <w:lang w:eastAsia="ar-SA"/>
        </w:rPr>
        <w:t xml:space="preserve"> внутридомовой территории ЖК «Витамин».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sz w:val="24"/>
          <w:szCs w:val="24"/>
        </w:rPr>
        <w:t>Принятие решения о согласовании сметы расходов на проведение работ по озеленению внутридворовой территории ЖК «Витамин».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t xml:space="preserve">Принятие решение о финансировании работ по озеленению внутридворовой территории ЖК «Витамин» из статьи содержание и ремонт общего имущества в размере 37 853 руб. 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Определение способа сообщения о проведении общего собрания собственников помещений в многоквартирном доме, сообщений о решениях, принятых общим собранием, и итогов голосования.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Определение места хранения копии протокола общего собрания собственников помещений, копий решений собственников по вопросам, поставленным на голосование.</w:t>
      </w:r>
    </w:p>
    <w:p>
      <w:pPr>
        <w:pStyle w:val="10"/>
        <w:shd w:val="clear" w:color="auto" w:fill="auto"/>
        <w:tabs>
          <w:tab w:val="left" w:pos="567"/>
        </w:tabs>
        <w:spacing w:before="0" w:after="0" w:line="240" w:lineRule="auto"/>
        <w:rPr>
          <w:rFonts w:ascii="Times New Roman" w:hAnsi="Times New Roman"/>
          <w:kern w:val="1"/>
          <w:sz w:val="24"/>
          <w:szCs w:val="24"/>
          <w:lang w:eastAsia="ar-SA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Roboto" w:hAnsi="Roboto"/>
          <w:color w:val="808080"/>
          <w:shd w:val="clear" w:color="auto" w:fill="FFFFFF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>Обраща</w:t>
      </w:r>
      <w:r>
        <w:rPr>
          <w:rFonts w:ascii="Times New Roman" w:hAnsi="Times New Roman"/>
          <w:bCs w:val="0"/>
          <w:lang w:val="ru-RU"/>
        </w:rPr>
        <w:t>ем</w:t>
      </w:r>
      <w:bookmarkStart w:id="0" w:name="_GoBack"/>
      <w:bookmarkEnd w:id="0"/>
      <w:r>
        <w:rPr>
          <w:rFonts w:ascii="Times New Roman" w:hAnsi="Times New Roman"/>
          <w:bCs w:val="0"/>
        </w:rPr>
        <w:t xml:space="preserve"> Ваше внимание, что: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</w:p>
    <w:p>
      <w:pPr>
        <w:pStyle w:val="5"/>
        <w:shd w:val="clear" w:color="auto" w:fill="auto"/>
        <w:spacing w:after="0"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голосовании принимают участие </w:t>
      </w:r>
      <w:r>
        <w:rPr>
          <w:rFonts w:ascii="Times New Roman" w:hAnsi="Times New Roman"/>
          <w:b/>
        </w:rPr>
        <w:t>только</w:t>
      </w:r>
      <w:r>
        <w:rPr>
          <w:rFonts w:ascii="Times New Roman" w:hAnsi="Times New Roman"/>
        </w:rPr>
        <w:t xml:space="preserve"> </w:t>
      </w:r>
      <w:r>
        <w:rPr>
          <w:rStyle w:val="6"/>
          <w:bCs/>
        </w:rPr>
        <w:t xml:space="preserve">собственники помещений </w:t>
      </w:r>
      <w:r>
        <w:rPr>
          <w:rFonts w:ascii="Times New Roman" w:hAnsi="Times New Roman"/>
        </w:rPr>
        <w:t>многоквартирного дома.</w:t>
      </w:r>
    </w:p>
    <w:p>
      <w:pPr>
        <w:pStyle w:val="5"/>
        <w:shd w:val="clear" w:color="auto" w:fill="auto"/>
        <w:spacing w:after="0"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общем собрании </w:t>
      </w:r>
      <w:r>
        <w:rPr>
          <w:rStyle w:val="7"/>
          <w:szCs w:val="24"/>
        </w:rPr>
        <w:t xml:space="preserve">собственников </w:t>
      </w:r>
      <w:r>
        <w:rPr>
          <w:rFonts w:ascii="Times New Roman" w:hAnsi="Times New Roman"/>
        </w:rPr>
        <w:t xml:space="preserve">помещений многоквартирного дома». 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В бланке «Решение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подтверждающем право собственности лица, участвующего в голосовании, на помещение в соответствующем многоквартирном доме.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(ч.5 ст.46 ЖК РФ).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Для получения дополнительной информации Вы можете обратится к сотрудникам управляющей организации.</w:t>
      </w:r>
    </w:p>
    <w:p>
      <w:pPr>
        <w:pStyle w:val="4"/>
        <w:shd w:val="clear" w:color="auto" w:fill="auto"/>
        <w:spacing w:before="0" w:after="0" w:line="240" w:lineRule="auto"/>
        <w:rPr>
          <w:rStyle w:val="8"/>
          <w:rFonts w:ascii="Times New Roman" w:hAnsi="Times New Roman"/>
          <w:b w:val="0"/>
        </w:rPr>
      </w:pPr>
    </w:p>
    <w:p>
      <w:pPr>
        <w:pStyle w:val="4"/>
        <w:shd w:val="clear" w:color="auto" w:fill="auto"/>
        <w:spacing w:before="0" w:after="0" w:line="240" w:lineRule="auto"/>
        <w:rPr>
          <w:rStyle w:val="8"/>
          <w:rFonts w:ascii="Times New Roman" w:hAnsi="Times New Roman"/>
          <w:b w:val="0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  <w:lang w:eastAsia="ru-RU"/>
        </w:rPr>
      </w:pPr>
      <w:r>
        <w:rPr>
          <w:rStyle w:val="8"/>
          <w:rFonts w:ascii="Times New Roman" w:hAnsi="Times New Roman"/>
          <w:b w:val="0"/>
          <w:bCs w:val="0"/>
        </w:rPr>
        <w:t xml:space="preserve">С </w:t>
      </w:r>
      <w:r>
        <w:rPr>
          <w:rFonts w:ascii="Times New Roman" w:hAnsi="Times New Roman"/>
          <w:bCs w:val="0"/>
        </w:rPr>
        <w:t xml:space="preserve">уважением, инициатор собрания </w:t>
      </w:r>
      <w:r>
        <w:rPr>
          <w:rFonts w:ascii="Times New Roman" w:hAnsi="Times New Roman"/>
          <w:b w:val="0"/>
          <w:kern w:val="1"/>
          <w:lang w:eastAsia="ar-SA"/>
        </w:rPr>
        <w:t>ООО УК «Муринский квартал»</w:t>
      </w:r>
    </w:p>
    <w:p/>
    <w:sectPr>
      <w:pgSz w:w="11906" w:h="16838"/>
      <w:pgMar w:top="1134" w:right="850" w:bottom="0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altName w:val="Segoe Print"/>
    <w:panose1 w:val="02040602050305030304"/>
    <w:charset w:val="CC"/>
    <w:family w:val="roman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15E8B"/>
    <w:multiLevelType w:val="multilevel"/>
    <w:tmpl w:val="44C15E8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Times New Roman" w:hAnsi="Times New Roman" w:eastAsia="Times New Roman" w:cs="Times New Roman"/>
        <w:b w:val="0"/>
        <w:bCs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8E6"/>
    <w:rsid w:val="004238E6"/>
    <w:rsid w:val="004650C5"/>
    <w:rsid w:val="0071382F"/>
    <w:rsid w:val="009F4A53"/>
    <w:rsid w:val="00D05371"/>
    <w:rsid w:val="00E029BD"/>
    <w:rsid w:val="3117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cs="Times New Roman" w:asciiTheme="minorHAnsi" w:hAnsiTheme="minorHAnsi" w:eastAsiaTheme="minorEastAsia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сновной текст (2)"/>
    <w:basedOn w:val="1"/>
    <w:qFormat/>
    <w:uiPriority w:val="0"/>
    <w:pPr>
      <w:widowControl w:val="0"/>
      <w:shd w:val="clear" w:color="auto" w:fill="FFFFFF"/>
      <w:spacing w:before="240" w:line="281" w:lineRule="exact"/>
      <w:jc w:val="both"/>
    </w:pPr>
    <w:rPr>
      <w:rFonts w:eastAsia="Times New Roman"/>
      <w:b/>
      <w:bCs/>
      <w:lang w:eastAsia="en-US"/>
    </w:rPr>
  </w:style>
  <w:style w:type="paragraph" w:customStyle="1" w:styleId="5">
    <w:name w:val="Основной текст (4)"/>
    <w:basedOn w:val="1"/>
    <w:qFormat/>
    <w:uiPriority w:val="0"/>
    <w:pPr>
      <w:widowControl w:val="0"/>
      <w:shd w:val="clear" w:color="auto" w:fill="FFFFFF"/>
      <w:spacing w:line="274" w:lineRule="exact"/>
      <w:ind w:firstLine="600"/>
      <w:jc w:val="both"/>
    </w:pPr>
    <w:rPr>
      <w:rFonts w:eastAsia="Times New Roman"/>
      <w:lang w:eastAsia="en-US"/>
    </w:rPr>
  </w:style>
  <w:style w:type="character" w:customStyle="1" w:styleId="6">
    <w:name w:val="Основной текст (4) + Полужирный"/>
    <w:qFormat/>
    <w:uiPriority w:val="0"/>
    <w:rPr>
      <w:rFonts w:ascii="Times New Roman" w:hAnsi="Times New Roman"/>
      <w:b/>
      <w:color w:val="000000"/>
      <w:spacing w:val="0"/>
      <w:w w:val="100"/>
      <w:position w:val="0"/>
      <w:sz w:val="22"/>
      <w:u w:val="none"/>
      <w:lang w:val="ru-RU" w:eastAsia="ru-RU"/>
    </w:rPr>
  </w:style>
  <w:style w:type="character" w:customStyle="1" w:styleId="7">
    <w:name w:val="Основной текст (4) + 12 pt"/>
    <w:qFormat/>
    <w:uiPriority w:val="0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8">
    <w:name w:val="Основной текст (6) + Book Antiqua"/>
    <w:qFormat/>
    <w:uiPriority w:val="0"/>
    <w:rPr>
      <w:rFonts w:ascii="Book Antiqua" w:hAnsi="Book Antiqua" w:eastAsia="Times New Roman"/>
      <w:b/>
      <w:color w:val="000000"/>
      <w:spacing w:val="0"/>
      <w:w w:val="100"/>
      <w:position w:val="0"/>
      <w:sz w:val="22"/>
      <w:u w:val="none"/>
      <w:lang w:val="ru-RU" w:eastAsia="ru-RU"/>
    </w:rPr>
  </w:style>
  <w:style w:type="paragraph" w:styleId="9">
    <w:name w:val="List Paragraph"/>
    <w:basedOn w:val="1"/>
    <w:qFormat/>
    <w:uiPriority w:val="34"/>
    <w:pPr>
      <w:ind w:left="720"/>
      <w:contextualSpacing/>
    </w:pPr>
    <w:rPr>
      <w:rFonts w:eastAsia="Times New Roman"/>
      <w:lang w:eastAsia="en-US"/>
    </w:rPr>
  </w:style>
  <w:style w:type="paragraph" w:customStyle="1" w:styleId="10">
    <w:name w:val="Основной текст (5)"/>
    <w:basedOn w:val="1"/>
    <w:qFormat/>
    <w:uiPriority w:val="0"/>
    <w:pPr>
      <w:widowControl w:val="0"/>
      <w:shd w:val="clear" w:color="auto" w:fill="FFFFFF"/>
      <w:spacing w:before="240" w:line="216" w:lineRule="exact"/>
      <w:jc w:val="both"/>
    </w:pPr>
    <w:rPr>
      <w:rFonts w:eastAsia="Times New Roman"/>
      <w:sz w:val="17"/>
      <w:szCs w:val="1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2510</Characters>
  <Lines>71</Lines>
  <Paragraphs>33</Paragraphs>
  <TotalTime>1</TotalTime>
  <ScaleCrop>false</ScaleCrop>
  <LinksUpToDate>false</LinksUpToDate>
  <CharactersWithSpaces>2841</CharactersWithSpaces>
  <Application>WPS Office_11.2.0.10451_F1E327BC-269C-435d-A152-05C5408002CA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2022-05-04T13:55:00Z</dcterms:created>
  <dc:creator>Анна Владимировна Каширина</dc:creator>
  <cp:lastModifiedBy>Admin</cp:lastModifiedBy>
  <dcterms:modified xsi:type="dcterms:W3CDTF">2022-05-05T07:15:15Z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1049-11.2.0.10451</vt:lpwstr>
  </property>
  <property fmtid="{D5CDD505-2E9C-101B-9397-08002B2CF9AE}" pid="3" name="ICV">
    <vt:lpwstr>42AF07D59EB240ED99B31DF5EE438EBE</vt:lpwstr>
  </property>
</Properties>
</file>